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C51C7A" w:rsidRDefault="0090641B" w:rsidP="00C51C7A">
      <w:pPr>
        <w:pStyle w:val="paragraph"/>
        <w:spacing w:before="0" w:beforeAutospacing="0" w:after="0" w:afterAutospacing="0"/>
        <w:jc w:val="center"/>
        <w:textAlignment w:val="baseline"/>
        <w:rPr>
          <w:rFonts w:ascii="Calibri" w:hAnsi="Calibri" w:cs="Calibri"/>
          <w:sz w:val="22"/>
          <w:szCs w:val="22"/>
        </w:rPr>
      </w:pPr>
      <w:r w:rsidRPr="00C51C7A">
        <w:rPr>
          <w:rStyle w:val="normaltextrun"/>
          <w:rFonts w:ascii="Calibri" w:hAnsi="Calibri" w:cs="Calibri"/>
          <w:b/>
          <w:bCs/>
          <w:sz w:val="22"/>
          <w:szCs w:val="22"/>
        </w:rPr>
        <w:t>Undergraduate Teaching Continuity and Recovery</w:t>
      </w:r>
      <w:r w:rsidRPr="00C51C7A">
        <w:rPr>
          <w:rStyle w:val="eop"/>
          <w:rFonts w:ascii="Calibri" w:hAnsi="Calibri" w:cs="Calibri"/>
          <w:sz w:val="22"/>
          <w:szCs w:val="22"/>
        </w:rPr>
        <w:t> </w:t>
      </w:r>
    </w:p>
    <w:p w14:paraId="0591CAB4" w14:textId="3B5362DD" w:rsidR="0090641B" w:rsidRPr="00C51C7A" w:rsidRDefault="0090641B" w:rsidP="00C51C7A">
      <w:pPr>
        <w:pStyle w:val="paragraph"/>
        <w:spacing w:before="0" w:beforeAutospacing="0" w:after="0" w:afterAutospacing="0"/>
        <w:jc w:val="center"/>
        <w:textAlignment w:val="baseline"/>
        <w:rPr>
          <w:rStyle w:val="normaltextrun"/>
          <w:rFonts w:ascii="Calibri" w:hAnsi="Calibri" w:cs="Calibri"/>
          <w:sz w:val="22"/>
          <w:szCs w:val="22"/>
        </w:rPr>
      </w:pPr>
      <w:r w:rsidRPr="00C51C7A">
        <w:rPr>
          <w:rStyle w:val="normaltextrun"/>
          <w:rFonts w:ascii="Calibri" w:hAnsi="Calibri" w:cs="Calibri"/>
          <w:sz w:val="22"/>
          <w:szCs w:val="22"/>
        </w:rPr>
        <w:t>Meeting on </w:t>
      </w:r>
      <w:r w:rsidR="00C51C7A">
        <w:rPr>
          <w:rStyle w:val="normaltextrun"/>
          <w:rFonts w:ascii="Calibri" w:hAnsi="Calibri" w:cs="Calibri"/>
          <w:sz w:val="22"/>
          <w:szCs w:val="22"/>
        </w:rPr>
        <w:t>January 21</w:t>
      </w:r>
      <w:r w:rsidR="00215A37" w:rsidRPr="00C51C7A">
        <w:rPr>
          <w:rStyle w:val="normaltextrun"/>
          <w:rFonts w:ascii="Calibri" w:hAnsi="Calibri" w:cs="Calibri"/>
          <w:sz w:val="22"/>
          <w:szCs w:val="22"/>
        </w:rPr>
        <w:t xml:space="preserve"> </w:t>
      </w:r>
      <w:r w:rsidRPr="00C51C7A">
        <w:rPr>
          <w:rStyle w:val="normaltextrun"/>
          <w:rFonts w:ascii="Calibri" w:hAnsi="Calibri" w:cs="Calibri"/>
          <w:sz w:val="22"/>
          <w:szCs w:val="22"/>
        </w:rPr>
        <w:t>@ </w:t>
      </w:r>
      <w:r w:rsidR="00C51C7A">
        <w:rPr>
          <w:rStyle w:val="normaltextrun"/>
          <w:rFonts w:ascii="Calibri" w:hAnsi="Calibri" w:cs="Calibri"/>
          <w:sz w:val="22"/>
          <w:szCs w:val="22"/>
        </w:rPr>
        <w:t>10</w:t>
      </w:r>
      <w:r w:rsidR="007A2ED8" w:rsidRPr="00C51C7A">
        <w:rPr>
          <w:rStyle w:val="normaltextrun"/>
          <w:rFonts w:ascii="Calibri" w:hAnsi="Calibri" w:cs="Calibri"/>
          <w:sz w:val="22"/>
          <w:szCs w:val="22"/>
        </w:rPr>
        <w:t>:00</w:t>
      </w:r>
      <w:r w:rsidR="00C51C7A">
        <w:rPr>
          <w:rStyle w:val="normaltextrun"/>
          <w:rFonts w:ascii="Calibri" w:hAnsi="Calibri" w:cs="Calibri"/>
          <w:sz w:val="22"/>
          <w:szCs w:val="22"/>
        </w:rPr>
        <w:t>A</w:t>
      </w:r>
      <w:r w:rsidRPr="00C51C7A">
        <w:rPr>
          <w:rStyle w:val="normaltextrun"/>
          <w:rFonts w:ascii="Calibri" w:hAnsi="Calibri" w:cs="Calibri"/>
          <w:sz w:val="22"/>
          <w:szCs w:val="22"/>
        </w:rPr>
        <w:t>M</w:t>
      </w:r>
    </w:p>
    <w:p w14:paraId="1773327D" w14:textId="77777777" w:rsidR="005614FE" w:rsidRPr="00C51C7A" w:rsidRDefault="005614FE" w:rsidP="00C51C7A">
      <w:pPr>
        <w:pStyle w:val="paragraph"/>
        <w:spacing w:before="0" w:beforeAutospacing="0" w:after="0" w:afterAutospacing="0"/>
        <w:jc w:val="center"/>
        <w:textAlignment w:val="baseline"/>
        <w:rPr>
          <w:rStyle w:val="normaltextrun"/>
          <w:rFonts w:ascii="Calibri" w:hAnsi="Calibri" w:cs="Calibri"/>
          <w:sz w:val="22"/>
          <w:szCs w:val="22"/>
        </w:rPr>
      </w:pPr>
    </w:p>
    <w:p w14:paraId="003F2A99"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b/>
          <w:bCs/>
          <w:color w:val="252423"/>
          <w:u w:val="single"/>
        </w:rPr>
        <w:t>Agenda Items for 1/21</w:t>
      </w:r>
      <w:r w:rsidRPr="00C51C7A">
        <w:rPr>
          <w:rFonts w:ascii="Calibri" w:eastAsia="Times New Roman" w:hAnsi="Calibri" w:cs="Calibri"/>
          <w:color w:val="252423"/>
        </w:rPr>
        <w:t>:</w:t>
      </w:r>
    </w:p>
    <w:p w14:paraId="1251E5D5" w14:textId="77777777" w:rsidR="00C51C7A" w:rsidRPr="00C51C7A" w:rsidRDefault="00C51C7A" w:rsidP="00C51C7A">
      <w:pPr>
        <w:numPr>
          <w:ilvl w:val="0"/>
          <w:numId w:val="49"/>
        </w:numPr>
        <w:shd w:val="clear" w:color="auto" w:fill="FFFFFF"/>
        <w:spacing w:before="120"/>
        <w:rPr>
          <w:rFonts w:ascii="Calibri" w:eastAsia="Times New Roman" w:hAnsi="Calibri" w:cs="Calibri"/>
          <w:color w:val="252423"/>
        </w:rPr>
      </w:pPr>
      <w:r w:rsidRPr="00C51C7A">
        <w:rPr>
          <w:rFonts w:ascii="Calibri" w:eastAsia="Times New Roman" w:hAnsi="Calibri" w:cs="Calibri"/>
          <w:color w:val="252423"/>
        </w:rPr>
        <w:t>Update on Spring 2021 Requirements</w:t>
      </w:r>
    </w:p>
    <w:p w14:paraId="45099442" w14:textId="77777777" w:rsidR="00C51C7A" w:rsidRDefault="00C51C7A" w:rsidP="00C51C7A">
      <w:pPr>
        <w:shd w:val="clear" w:color="auto" w:fill="FFFFFF"/>
        <w:rPr>
          <w:rFonts w:ascii="Calibri" w:eastAsia="Times New Roman" w:hAnsi="Calibri" w:cs="Calibri"/>
          <w:b/>
          <w:bCs/>
          <w:color w:val="252423"/>
        </w:rPr>
      </w:pPr>
    </w:p>
    <w:p w14:paraId="6AEAE356" w14:textId="26EBF458"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b/>
          <w:bCs/>
          <w:color w:val="252423"/>
        </w:rPr>
        <w:t>Update from RO</w:t>
      </w:r>
      <w:r w:rsidRPr="00C51C7A">
        <w:rPr>
          <w:rFonts w:ascii="Calibri" w:eastAsia="Times New Roman" w:hAnsi="Calibri" w:cs="Calibri"/>
          <w:color w:val="252423"/>
        </w:rPr>
        <w:t> - No updates to share.</w:t>
      </w:r>
    </w:p>
    <w:p w14:paraId="502042F9"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60963072" w14:textId="77777777" w:rsidR="00AF474D"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b/>
          <w:bCs/>
          <w:color w:val="252423"/>
        </w:rPr>
        <w:t xml:space="preserve">Update on </w:t>
      </w:r>
      <w:proofErr w:type="gramStart"/>
      <w:r w:rsidRPr="00C51C7A">
        <w:rPr>
          <w:rFonts w:ascii="Calibri" w:eastAsia="Times New Roman" w:hAnsi="Calibri" w:cs="Calibri"/>
          <w:b/>
          <w:bCs/>
          <w:color w:val="252423"/>
        </w:rPr>
        <w:t>Summer</w:t>
      </w:r>
      <w:proofErr w:type="gramEnd"/>
      <w:r w:rsidRPr="00C51C7A">
        <w:rPr>
          <w:rFonts w:ascii="Calibri" w:eastAsia="Times New Roman" w:hAnsi="Calibri" w:cs="Calibri"/>
          <w:b/>
          <w:bCs/>
          <w:color w:val="252423"/>
        </w:rPr>
        <w:t xml:space="preserve"> 2021</w:t>
      </w:r>
      <w:r w:rsidRPr="00C51C7A">
        <w:rPr>
          <w:rFonts w:ascii="Calibri" w:eastAsia="Times New Roman" w:hAnsi="Calibri" w:cs="Calibri"/>
          <w:color w:val="252423"/>
        </w:rPr>
        <w:t> - Steve Dandaneau noted a 30 percent reduction for non-resident students, which would be submitted</w:t>
      </w:r>
      <w:r>
        <w:rPr>
          <w:rFonts w:ascii="Calibri" w:eastAsia="Times New Roman" w:hAnsi="Calibri" w:cs="Calibri"/>
          <w:color w:val="252423"/>
        </w:rPr>
        <w:t xml:space="preserve"> to the Board of Governors. If i</w:t>
      </w:r>
      <w:r w:rsidRPr="00C51C7A">
        <w:rPr>
          <w:rFonts w:ascii="Calibri" w:eastAsia="Times New Roman" w:hAnsi="Calibri" w:cs="Calibri"/>
          <w:color w:val="252423"/>
        </w:rPr>
        <w:t xml:space="preserve">t </w:t>
      </w:r>
      <w:proofErr w:type="gramStart"/>
      <w:r w:rsidRPr="00C51C7A">
        <w:rPr>
          <w:rFonts w:ascii="Calibri" w:eastAsia="Times New Roman" w:hAnsi="Calibri" w:cs="Calibri"/>
          <w:color w:val="252423"/>
        </w:rPr>
        <w:t>were not approved</w:t>
      </w:r>
      <w:proofErr w:type="gramEnd"/>
      <w:r w:rsidRPr="00C51C7A">
        <w:rPr>
          <w:rFonts w:ascii="Calibri" w:eastAsia="Times New Roman" w:hAnsi="Calibri" w:cs="Calibri"/>
          <w:color w:val="252423"/>
        </w:rPr>
        <w:t xml:space="preserve">, then students would be given a discount. It represents 33 percent of summer students. </w:t>
      </w:r>
    </w:p>
    <w:p w14:paraId="70DFAED9" w14:textId="77777777" w:rsidR="00AF474D" w:rsidRDefault="00AF474D" w:rsidP="00C51C7A">
      <w:pPr>
        <w:shd w:val="clear" w:color="auto" w:fill="FFFFFF"/>
        <w:rPr>
          <w:rFonts w:ascii="Calibri" w:eastAsia="Times New Roman" w:hAnsi="Calibri" w:cs="Calibri"/>
          <w:color w:val="252423"/>
        </w:rPr>
      </w:pPr>
    </w:p>
    <w:p w14:paraId="00B629B2" w14:textId="7CCD73C8" w:rsidR="00C51C7A" w:rsidRPr="00C51C7A" w:rsidRDefault="00C51C7A" w:rsidP="00C51C7A">
      <w:pPr>
        <w:shd w:val="clear" w:color="auto" w:fill="FFFFFF"/>
        <w:rPr>
          <w:rFonts w:ascii="Calibri" w:eastAsia="Times New Roman" w:hAnsi="Calibri" w:cs="Calibri"/>
          <w:color w:val="252423"/>
        </w:rPr>
      </w:pPr>
      <w:bookmarkStart w:id="0" w:name="_GoBack"/>
      <w:bookmarkEnd w:id="0"/>
      <w:r w:rsidRPr="00C51C7A">
        <w:rPr>
          <w:rFonts w:ascii="Calibri" w:eastAsia="Times New Roman" w:hAnsi="Calibri" w:cs="Calibri"/>
          <w:color w:val="252423"/>
        </w:rPr>
        <w:t>It is hoped that it would stabilize and encourage enrollment. </w:t>
      </w:r>
      <w:r w:rsidR="00AF474D" w:rsidRPr="00C51C7A">
        <w:rPr>
          <w:rFonts w:ascii="Calibri" w:eastAsia="Times New Roman" w:hAnsi="Calibri" w:cs="Calibri"/>
          <w:color w:val="252423"/>
        </w:rPr>
        <w:t xml:space="preserve">Ben Withers noted anecdotal evidence that a change in pricing structure </w:t>
      </w:r>
      <w:proofErr w:type="gramStart"/>
      <w:r w:rsidR="00AF474D" w:rsidRPr="00C51C7A">
        <w:rPr>
          <w:rFonts w:ascii="Calibri" w:eastAsia="Times New Roman" w:hAnsi="Calibri" w:cs="Calibri"/>
          <w:color w:val="252423"/>
        </w:rPr>
        <w:t>impacts</w:t>
      </w:r>
      <w:proofErr w:type="gramEnd"/>
      <w:r w:rsidR="00AF474D" w:rsidRPr="00C51C7A">
        <w:rPr>
          <w:rFonts w:ascii="Calibri" w:eastAsia="Times New Roman" w:hAnsi="Calibri" w:cs="Calibri"/>
          <w:color w:val="252423"/>
        </w:rPr>
        <w:t xml:space="preserve"> enrollment. </w:t>
      </w:r>
    </w:p>
    <w:p w14:paraId="676A3FF8"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7224F0AC"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Steve Dandaneau noted efforts to rethink summer. </w:t>
      </w:r>
    </w:p>
    <w:p w14:paraId="052659C6" w14:textId="46915FD0"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2B4EB7B4"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b/>
          <w:bCs/>
          <w:color w:val="252423"/>
        </w:rPr>
        <w:t>Update on Seating Charts</w:t>
      </w:r>
      <w:r w:rsidRPr="00C51C7A">
        <w:rPr>
          <w:rFonts w:ascii="Calibri" w:eastAsia="Times New Roman" w:hAnsi="Calibri" w:cs="Calibri"/>
          <w:color w:val="252423"/>
        </w:rPr>
        <w:t> - What is the deadline for submission of seating charts? Seating charts should be submitted by February 1. Sue Doe could reiterate the messaging about seating charts at Faculty Council on February 2.</w:t>
      </w:r>
    </w:p>
    <w:p w14:paraId="05EA45C4"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07832DB9" w14:textId="18760324"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b/>
          <w:bCs/>
          <w:color w:val="252423"/>
        </w:rPr>
        <w:t>Update from Team</w:t>
      </w:r>
      <w:r w:rsidRPr="00C51C7A">
        <w:rPr>
          <w:rFonts w:ascii="Calibri" w:eastAsia="Times New Roman" w:hAnsi="Calibri" w:cs="Calibri"/>
          <w:color w:val="252423"/>
        </w:rPr>
        <w:t xml:space="preserve"> - Ben Withers asked about the new charge for the Team. It would be helpful </w:t>
      </w:r>
      <w:r w:rsidR="00AF474D">
        <w:rPr>
          <w:rFonts w:ascii="Calibri" w:eastAsia="Times New Roman" w:hAnsi="Calibri" w:cs="Calibri"/>
          <w:color w:val="252423"/>
        </w:rPr>
        <w:t xml:space="preserve">in </w:t>
      </w:r>
      <w:r w:rsidRPr="00C51C7A">
        <w:rPr>
          <w:rFonts w:ascii="Calibri" w:eastAsia="Times New Roman" w:hAnsi="Calibri" w:cs="Calibri"/>
          <w:color w:val="252423"/>
        </w:rPr>
        <w:t>moving forward. </w:t>
      </w:r>
    </w:p>
    <w:p w14:paraId="4E7DCA8D"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4AD073D7"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Ben Withers noted two additional questions:</w:t>
      </w:r>
    </w:p>
    <w:p w14:paraId="39F8D92C" w14:textId="77777777" w:rsidR="00C51C7A" w:rsidRPr="00C51C7A" w:rsidRDefault="00C51C7A" w:rsidP="00C51C7A">
      <w:pPr>
        <w:numPr>
          <w:ilvl w:val="0"/>
          <w:numId w:val="50"/>
        </w:numPr>
        <w:shd w:val="clear" w:color="auto" w:fill="FFFFFF"/>
        <w:spacing w:before="120"/>
        <w:rPr>
          <w:rFonts w:ascii="Calibri" w:eastAsia="Times New Roman" w:hAnsi="Calibri" w:cs="Calibri"/>
          <w:color w:val="252423"/>
        </w:rPr>
      </w:pPr>
      <w:r w:rsidRPr="00C51C7A">
        <w:rPr>
          <w:rFonts w:ascii="Calibri" w:eastAsia="Times New Roman" w:hAnsi="Calibri" w:cs="Calibri"/>
          <w:color w:val="252423"/>
        </w:rPr>
        <w:t>What information is needed from the Team about the return to campus in anticipation of the February 5 communication deadline?</w:t>
      </w:r>
    </w:p>
    <w:p w14:paraId="1AB02D33" w14:textId="77777777" w:rsidR="00C51C7A" w:rsidRPr="00C51C7A" w:rsidRDefault="00C51C7A" w:rsidP="00C51C7A">
      <w:pPr>
        <w:numPr>
          <w:ilvl w:val="0"/>
          <w:numId w:val="50"/>
        </w:numPr>
        <w:shd w:val="clear" w:color="auto" w:fill="FFFFFF"/>
        <w:rPr>
          <w:rFonts w:ascii="Calibri" w:eastAsia="Times New Roman" w:hAnsi="Calibri" w:cs="Calibri"/>
          <w:color w:val="252423"/>
        </w:rPr>
      </w:pPr>
      <w:r w:rsidRPr="00C51C7A">
        <w:rPr>
          <w:rFonts w:ascii="Calibri" w:eastAsia="Times New Roman" w:hAnsi="Calibri" w:cs="Calibri"/>
          <w:color w:val="252423"/>
        </w:rPr>
        <w:t>Is it possible to make an announcement prior to February 5? </w:t>
      </w:r>
    </w:p>
    <w:p w14:paraId="0465CAB0" w14:textId="77777777" w:rsidR="00C51C7A" w:rsidRDefault="00C51C7A" w:rsidP="00C51C7A">
      <w:pPr>
        <w:shd w:val="clear" w:color="auto" w:fill="FFFFFF"/>
        <w:rPr>
          <w:rFonts w:ascii="Calibri" w:eastAsia="Times New Roman" w:hAnsi="Calibri" w:cs="Calibri"/>
          <w:color w:val="252423"/>
        </w:rPr>
      </w:pPr>
    </w:p>
    <w:p w14:paraId="73C2CA8D" w14:textId="1B897BF9"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Janice Nerger asked if we are ready for Phase 2 on January 25. Are faculty ready? Are students ready? What about testing?</w:t>
      </w:r>
    </w:p>
    <w:p w14:paraId="12E178F0"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6EE95073"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There is no mechanism to require and track that every student on campus has received a screen or test. Some students would have been screened while others have not. Kelly Long emphasized that there is no evidence of classroom transmission.</w:t>
      </w:r>
    </w:p>
    <w:p w14:paraId="07C02DA3"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72A38261"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Discussion on communication about Phase 2. Are faculty and students aware of which courses would be in-person in Phase 2? Additional communication at the local level would be extremely beneficial. </w:t>
      </w:r>
    </w:p>
    <w:p w14:paraId="05CDBDFA"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40FDC150"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Do we need to include Gaye DiGregorio on the Team? She could provide an additional perspective from the advising community. As the Team would not be meeting as frequently moving past mid-February, we could invite Gaye DiGregorio into meetings as needed. </w:t>
      </w:r>
    </w:p>
    <w:p w14:paraId="61EDFB51"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01CF49CA"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Discussion on testing and screening protocols. Jody Donovan noted that access to information about discrete populations of faculty, staff, and students present on campus. Kelly Long noted the issues stems from the scale-up of testing in setting up testing sites, etc.</w:t>
      </w:r>
    </w:p>
    <w:p w14:paraId="084E8B6D" w14:textId="77777777" w:rsidR="00C51C7A"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t> </w:t>
      </w:r>
    </w:p>
    <w:p w14:paraId="14D2E7DF" w14:textId="36C461E2" w:rsidR="00731155" w:rsidRPr="00C51C7A" w:rsidRDefault="00C51C7A" w:rsidP="00C51C7A">
      <w:pPr>
        <w:shd w:val="clear" w:color="auto" w:fill="FFFFFF"/>
        <w:rPr>
          <w:rFonts w:ascii="Calibri" w:eastAsia="Times New Roman" w:hAnsi="Calibri" w:cs="Calibri"/>
          <w:color w:val="252423"/>
        </w:rPr>
      </w:pPr>
      <w:r w:rsidRPr="00C51C7A">
        <w:rPr>
          <w:rFonts w:ascii="Calibri" w:eastAsia="Times New Roman" w:hAnsi="Calibri" w:cs="Calibri"/>
          <w:color w:val="252423"/>
        </w:rPr>
        <w:lastRenderedPageBreak/>
        <w:t>What are the mechanisms to track and enforce? It would be extremely difficult with students versus faculty and staff. </w:t>
      </w:r>
    </w:p>
    <w:sectPr w:rsidR="00731155" w:rsidRPr="00C51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5B6"/>
    <w:multiLevelType w:val="multilevel"/>
    <w:tmpl w:val="6CC8A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FE4DED"/>
    <w:multiLevelType w:val="multilevel"/>
    <w:tmpl w:val="A9084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E13605"/>
    <w:multiLevelType w:val="multilevel"/>
    <w:tmpl w:val="193A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167DC4"/>
    <w:multiLevelType w:val="multilevel"/>
    <w:tmpl w:val="51C0C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691F71"/>
    <w:multiLevelType w:val="multilevel"/>
    <w:tmpl w:val="C2FE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975602"/>
    <w:multiLevelType w:val="multilevel"/>
    <w:tmpl w:val="A0C67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594208"/>
    <w:multiLevelType w:val="multilevel"/>
    <w:tmpl w:val="E2324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6A1611"/>
    <w:multiLevelType w:val="multilevel"/>
    <w:tmpl w:val="8C0E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92652A"/>
    <w:multiLevelType w:val="multilevel"/>
    <w:tmpl w:val="900A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50E7E29"/>
    <w:multiLevelType w:val="multilevel"/>
    <w:tmpl w:val="874E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2C45FA"/>
    <w:multiLevelType w:val="multilevel"/>
    <w:tmpl w:val="7C7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0"/>
  </w:num>
  <w:num w:numId="3">
    <w:abstractNumId w:val="34"/>
  </w:num>
  <w:num w:numId="4">
    <w:abstractNumId w:val="18"/>
  </w:num>
  <w:num w:numId="5">
    <w:abstractNumId w:val="20"/>
  </w:num>
  <w:num w:numId="6">
    <w:abstractNumId w:val="14"/>
  </w:num>
  <w:num w:numId="7">
    <w:abstractNumId w:val="31"/>
  </w:num>
  <w:num w:numId="8">
    <w:abstractNumId w:val="44"/>
  </w:num>
  <w:num w:numId="9">
    <w:abstractNumId w:val="43"/>
  </w:num>
  <w:num w:numId="10">
    <w:abstractNumId w:val="40"/>
  </w:num>
  <w:num w:numId="11">
    <w:abstractNumId w:val="6"/>
  </w:num>
  <w:num w:numId="12">
    <w:abstractNumId w:val="38"/>
  </w:num>
  <w:num w:numId="13">
    <w:abstractNumId w:val="25"/>
  </w:num>
  <w:num w:numId="14">
    <w:abstractNumId w:val="28"/>
  </w:num>
  <w:num w:numId="15">
    <w:abstractNumId w:val="12"/>
  </w:num>
  <w:num w:numId="16">
    <w:abstractNumId w:val="8"/>
  </w:num>
  <w:num w:numId="17">
    <w:abstractNumId w:val="13"/>
  </w:num>
  <w:num w:numId="18">
    <w:abstractNumId w:val="42"/>
  </w:num>
  <w:num w:numId="19">
    <w:abstractNumId w:val="22"/>
  </w:num>
  <w:num w:numId="20">
    <w:abstractNumId w:val="48"/>
  </w:num>
  <w:num w:numId="21">
    <w:abstractNumId w:val="45"/>
  </w:num>
  <w:num w:numId="22">
    <w:abstractNumId w:val="41"/>
  </w:num>
  <w:num w:numId="23">
    <w:abstractNumId w:val="33"/>
  </w:num>
  <w:num w:numId="24">
    <w:abstractNumId w:val="21"/>
  </w:num>
  <w:num w:numId="25">
    <w:abstractNumId w:val="17"/>
  </w:num>
  <w:num w:numId="26">
    <w:abstractNumId w:val="32"/>
  </w:num>
  <w:num w:numId="27">
    <w:abstractNumId w:val="30"/>
  </w:num>
  <w:num w:numId="28">
    <w:abstractNumId w:val="29"/>
  </w:num>
  <w:num w:numId="29">
    <w:abstractNumId w:val="3"/>
  </w:num>
  <w:num w:numId="30">
    <w:abstractNumId w:val="23"/>
  </w:num>
  <w:num w:numId="31">
    <w:abstractNumId w:val="15"/>
  </w:num>
  <w:num w:numId="32">
    <w:abstractNumId w:val="39"/>
  </w:num>
  <w:num w:numId="33">
    <w:abstractNumId w:val="1"/>
  </w:num>
  <w:num w:numId="34">
    <w:abstractNumId w:val="9"/>
  </w:num>
  <w:num w:numId="35">
    <w:abstractNumId w:val="26"/>
  </w:num>
  <w:num w:numId="36">
    <w:abstractNumId w:val="4"/>
  </w:num>
  <w:num w:numId="37">
    <w:abstractNumId w:val="11"/>
  </w:num>
  <w:num w:numId="38">
    <w:abstractNumId w:val="27"/>
  </w:num>
  <w:num w:numId="39">
    <w:abstractNumId w:val="46"/>
  </w:num>
  <w:num w:numId="40">
    <w:abstractNumId w:val="37"/>
  </w:num>
  <w:num w:numId="41">
    <w:abstractNumId w:val="36"/>
  </w:num>
  <w:num w:numId="42">
    <w:abstractNumId w:val="19"/>
  </w:num>
  <w:num w:numId="43">
    <w:abstractNumId w:val="49"/>
  </w:num>
  <w:num w:numId="44">
    <w:abstractNumId w:val="0"/>
  </w:num>
  <w:num w:numId="45">
    <w:abstractNumId w:val="47"/>
  </w:num>
  <w:num w:numId="46">
    <w:abstractNumId w:val="7"/>
  </w:num>
  <w:num w:numId="47">
    <w:abstractNumId w:val="5"/>
  </w:num>
  <w:num w:numId="48">
    <w:abstractNumId w:val="24"/>
  </w:num>
  <w:num w:numId="49">
    <w:abstractNumId w:val="2"/>
  </w:num>
  <w:num w:numId="50">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2424C"/>
    <w:rsid w:val="00627D65"/>
    <w:rsid w:val="006804BA"/>
    <w:rsid w:val="00692557"/>
    <w:rsid w:val="006B15AB"/>
    <w:rsid w:val="006E00E6"/>
    <w:rsid w:val="00702600"/>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02D77B1D-41D4-4B2E-9915-F2D5744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2021-01-22T20:27:00Z</dcterms:created>
  <dcterms:modified xsi:type="dcterms:W3CDTF">2021-01-22T20:29:00Z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